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3B" w:rsidRDefault="0051133B" w:rsidP="0051133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>КОМУНАЛЬНИЙ ЗАКЛАД ОСВІТИ</w:t>
      </w:r>
    </w:p>
    <w:p w:rsidR="0051133B" w:rsidRDefault="0051133B" w:rsidP="0051133B">
      <w:pPr>
        <w:shd w:val="clear" w:color="auto" w:fill="FFFFFF"/>
        <w:jc w:val="center"/>
        <w:rPr>
          <w:b/>
          <w:bCs/>
          <w:sz w:val="28"/>
          <w:szCs w:val="28"/>
        </w:rPr>
      </w:pPr>
      <w:r w:rsidRPr="00F25F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«</w:t>
      </w:r>
      <w:r w:rsidRPr="00F25FFF">
        <w:rPr>
          <w:b/>
          <w:bCs/>
          <w:sz w:val="28"/>
          <w:szCs w:val="28"/>
        </w:rPr>
        <w:t>НАВ</w:t>
      </w:r>
      <w:r>
        <w:rPr>
          <w:b/>
          <w:bCs/>
          <w:sz w:val="28"/>
          <w:szCs w:val="28"/>
        </w:rPr>
        <w:t xml:space="preserve">ЧАЛЬНО - РЕАБІЛІТАЦІЙНИЙ ЦЕНТР </w:t>
      </w:r>
      <w:r>
        <w:rPr>
          <w:b/>
          <w:bCs/>
          <w:sz w:val="28"/>
          <w:szCs w:val="28"/>
          <w:lang w:val="uk-UA"/>
        </w:rPr>
        <w:t>«</w:t>
      </w:r>
      <w:r>
        <w:rPr>
          <w:b/>
          <w:bCs/>
          <w:sz w:val="28"/>
          <w:szCs w:val="28"/>
        </w:rPr>
        <w:t>БЕРЕГИНЯ</w:t>
      </w:r>
      <w:r>
        <w:rPr>
          <w:b/>
          <w:bCs/>
          <w:sz w:val="28"/>
          <w:szCs w:val="28"/>
          <w:lang w:val="uk-UA"/>
        </w:rPr>
        <w:t>»</w:t>
      </w:r>
      <w:r w:rsidRPr="00F25FFF">
        <w:rPr>
          <w:b/>
          <w:bCs/>
          <w:sz w:val="28"/>
          <w:szCs w:val="28"/>
        </w:rPr>
        <w:t> </w:t>
      </w:r>
    </w:p>
    <w:p w:rsidR="0051133B" w:rsidRPr="00F25FFF" w:rsidRDefault="0051133B" w:rsidP="0051133B">
      <w:pPr>
        <w:shd w:val="clear" w:color="auto" w:fill="FFFFFF"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b/>
          <w:bCs/>
          <w:sz w:val="28"/>
          <w:szCs w:val="28"/>
        </w:rPr>
        <w:t>ДНІПРОПЕТРОВСЬКОЇ ОБЛАСНОЇ РАДИ</w:t>
      </w:r>
      <w:r>
        <w:rPr>
          <w:b/>
          <w:bCs/>
          <w:sz w:val="28"/>
          <w:szCs w:val="28"/>
          <w:lang w:val="uk-UA"/>
        </w:rPr>
        <w:t>»</w:t>
      </w:r>
    </w:p>
    <w:tbl>
      <w:tblPr>
        <w:tblpPr w:leftFromText="45" w:rightFromText="45" w:bottomFromText="16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51133B" w:rsidRPr="00F25FFF" w:rsidTr="00AF0A6B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:rsidR="0051133B" w:rsidRPr="00F25FFF" w:rsidRDefault="0051133B" w:rsidP="00AF0A6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133B" w:rsidRPr="00F25FFF" w:rsidTr="00AF0A6B">
        <w:trPr>
          <w:tblCellSpacing w:w="0" w:type="dxa"/>
        </w:trPr>
        <w:tc>
          <w:tcPr>
            <w:tcW w:w="0" w:type="auto"/>
            <w:vAlign w:val="center"/>
            <w:hideMark/>
          </w:tcPr>
          <w:p w:rsidR="0051133B" w:rsidRPr="00F25FFF" w:rsidRDefault="0051133B" w:rsidP="00AF0A6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1133B" w:rsidRPr="00F25FFF" w:rsidRDefault="0051133B" w:rsidP="00AF0A6B">
            <w:pPr>
              <w:rPr>
                <w:sz w:val="20"/>
                <w:szCs w:val="20"/>
              </w:rPr>
            </w:pPr>
          </w:p>
        </w:tc>
      </w:tr>
    </w:tbl>
    <w:p w:rsidR="0051133B" w:rsidRPr="00F25FFF" w:rsidRDefault="0051133B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 w:rsidRPr="00F25FFF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BDAC6E" wp14:editId="318CBD1F">
                <wp:simplePos x="0" y="0"/>
                <wp:positionH relativeFrom="column">
                  <wp:posOffset>-236220</wp:posOffset>
                </wp:positionH>
                <wp:positionV relativeFrom="paragraph">
                  <wp:posOffset>72390</wp:posOffset>
                </wp:positionV>
                <wp:extent cx="6257925" cy="45085"/>
                <wp:effectExtent l="0" t="0" r="28575" b="1206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7925" cy="45085"/>
                          <a:chOff x="1673" y="3503"/>
                          <a:chExt cx="9687" cy="69"/>
                        </a:xfrm>
                      </wpg:grpSpPr>
                      <wps:wsp>
                        <wps:cNvPr id="16840126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673" y="3503"/>
                            <a:ext cx="968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778467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74" y="3564"/>
                            <a:ext cx="9686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2CE03" id="Группа 1" o:spid="_x0000_s1026" style="position:absolute;margin-left:-18.6pt;margin-top:5.7pt;width:492.75pt;height:3.55pt;flip:y;z-index:251659264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">
    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    </v:group>
            </w:pict>
          </mc:Fallback>
        </mc:AlternateContent>
      </w:r>
      <w:r w:rsidRPr="00F25FFF">
        <w:rPr>
          <w:sz w:val="16"/>
          <w:szCs w:val="16"/>
        </w:rPr>
        <w:t> </w:t>
      </w:r>
    </w:p>
    <w:p w:rsidR="0051133B" w:rsidRPr="00F25FFF" w:rsidRDefault="0051133B" w:rsidP="0051133B"/>
    <w:p w:rsidR="0051133B" w:rsidRPr="00F25FFF" w:rsidRDefault="0051133B" w:rsidP="0051133B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  <w:r w:rsidRPr="00F25FFF">
        <w:rPr>
          <w:b/>
          <w:bCs/>
          <w:sz w:val="28"/>
          <w:szCs w:val="28"/>
        </w:rPr>
        <w:t>Н А К А З</w:t>
      </w:r>
    </w:p>
    <w:p w:rsidR="0051133B" w:rsidRPr="00F25FFF" w:rsidRDefault="0051133B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:rsidR="0051133B" w:rsidRPr="00F25FFF" w:rsidRDefault="00B146BC" w:rsidP="0051133B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  <w:lang w:val="uk-UA"/>
        </w:rPr>
        <w:t>05</w:t>
      </w:r>
      <w:r w:rsidR="0051133B" w:rsidRPr="00F25FFF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9</w:t>
      </w:r>
      <w:bookmarkStart w:id="0" w:name="_GoBack"/>
      <w:bookmarkEnd w:id="0"/>
      <w:r w:rsidR="0051133B" w:rsidRPr="00F25FFF">
        <w:rPr>
          <w:sz w:val="28"/>
          <w:szCs w:val="28"/>
        </w:rPr>
        <w:t>.202</w:t>
      </w:r>
      <w:r w:rsidR="0051133B">
        <w:rPr>
          <w:sz w:val="28"/>
          <w:szCs w:val="28"/>
          <w:lang w:val="uk-UA"/>
        </w:rPr>
        <w:t>5</w:t>
      </w:r>
      <w:r w:rsidR="0051133B" w:rsidRPr="00F25FFF">
        <w:rPr>
          <w:sz w:val="28"/>
          <w:szCs w:val="28"/>
        </w:rPr>
        <w:t> р.                               </w:t>
      </w:r>
      <w:r w:rsidR="003A36FD">
        <w:rPr>
          <w:sz w:val="28"/>
          <w:szCs w:val="28"/>
          <w:lang w:val="uk-UA"/>
        </w:rPr>
        <w:t xml:space="preserve">  </w:t>
      </w:r>
      <w:r w:rsidR="0051133B" w:rsidRPr="00F25FFF">
        <w:rPr>
          <w:sz w:val="28"/>
          <w:szCs w:val="28"/>
        </w:rPr>
        <w:t xml:space="preserve"> м. </w:t>
      </w:r>
      <w:r w:rsidR="0051133B">
        <w:rPr>
          <w:sz w:val="28"/>
          <w:szCs w:val="28"/>
          <w:lang w:val="uk-UA"/>
        </w:rPr>
        <w:t>Шахтарське</w:t>
      </w:r>
      <w:r w:rsidR="0051133B" w:rsidRPr="00F25FFF">
        <w:rPr>
          <w:sz w:val="28"/>
          <w:szCs w:val="28"/>
        </w:rPr>
        <w:t>                            №</w:t>
      </w:r>
      <w:r w:rsidR="00690597">
        <w:rPr>
          <w:sz w:val="28"/>
          <w:szCs w:val="28"/>
          <w:lang w:val="uk-UA"/>
        </w:rPr>
        <w:t>106</w:t>
      </w:r>
      <w:r w:rsidR="0051133B" w:rsidRPr="00F25FFF">
        <w:rPr>
          <w:sz w:val="28"/>
          <w:szCs w:val="28"/>
        </w:rPr>
        <w:t>-к/</w:t>
      </w:r>
      <w:proofErr w:type="spellStart"/>
      <w:r w:rsidR="0051133B" w:rsidRPr="00F25FFF">
        <w:rPr>
          <w:sz w:val="28"/>
          <w:szCs w:val="28"/>
        </w:rPr>
        <w:t>тр</w:t>
      </w:r>
      <w:proofErr w:type="spellEnd"/>
    </w:p>
    <w:p w:rsidR="0051133B" w:rsidRDefault="0051133B" w:rsidP="0051133B">
      <w:pPr>
        <w:rPr>
          <w:rFonts w:eastAsia="Calibri"/>
          <w:b/>
          <w:sz w:val="28"/>
          <w:szCs w:val="28"/>
        </w:rPr>
      </w:pPr>
    </w:p>
    <w:p w:rsidR="0051133B" w:rsidRDefault="0051133B" w:rsidP="0051133B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51133B" w:rsidRPr="009B4C28" w:rsidRDefault="0051133B" w:rsidP="0051133B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Про </w:t>
      </w:r>
      <w:proofErr w:type="spellStart"/>
      <w:r w:rsidRPr="009B4C28">
        <w:rPr>
          <w:b/>
          <w:bCs/>
          <w:color w:val="000000" w:themeColor="text1"/>
          <w:kern w:val="36"/>
          <w:sz w:val="28"/>
          <w:szCs w:val="28"/>
        </w:rPr>
        <w:t>створення</w:t>
      </w:r>
      <w:proofErr w:type="spellEnd"/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B4C28">
        <w:rPr>
          <w:b/>
          <w:bCs/>
          <w:color w:val="000000" w:themeColor="text1"/>
          <w:kern w:val="36"/>
          <w:sz w:val="28"/>
          <w:szCs w:val="28"/>
        </w:rPr>
        <w:t>атестаційної</w:t>
      </w:r>
      <w:proofErr w:type="spellEnd"/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B4C28">
        <w:rPr>
          <w:b/>
          <w:bCs/>
          <w:color w:val="000000" w:themeColor="text1"/>
          <w:kern w:val="36"/>
          <w:sz w:val="28"/>
          <w:szCs w:val="28"/>
        </w:rPr>
        <w:t>комісії</w:t>
      </w:r>
      <w:proofErr w:type="spellEnd"/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 </w:t>
      </w:r>
    </w:p>
    <w:p w:rsidR="0051133B" w:rsidRPr="009B4C28" w:rsidRDefault="0051133B" w:rsidP="0051133B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та </w:t>
      </w:r>
      <w:proofErr w:type="spellStart"/>
      <w:r w:rsidRPr="009B4C28">
        <w:rPr>
          <w:b/>
          <w:bCs/>
          <w:color w:val="000000" w:themeColor="text1"/>
          <w:kern w:val="36"/>
          <w:sz w:val="28"/>
          <w:szCs w:val="28"/>
        </w:rPr>
        <w:t>затвердження</w:t>
      </w:r>
      <w:proofErr w:type="spellEnd"/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9B4C28">
        <w:rPr>
          <w:b/>
          <w:bCs/>
          <w:color w:val="000000" w:themeColor="text1"/>
          <w:kern w:val="36"/>
          <w:sz w:val="28"/>
          <w:szCs w:val="28"/>
        </w:rPr>
        <w:t>її</w:t>
      </w:r>
      <w:proofErr w:type="spellEnd"/>
      <w:r w:rsidRPr="009B4C28">
        <w:rPr>
          <w:b/>
          <w:bCs/>
          <w:color w:val="000000" w:themeColor="text1"/>
          <w:kern w:val="36"/>
          <w:sz w:val="28"/>
          <w:szCs w:val="28"/>
        </w:rPr>
        <w:t xml:space="preserve"> складу</w:t>
      </w:r>
    </w:p>
    <w:p w:rsidR="0051133B" w:rsidRPr="009B4C28" w:rsidRDefault="0051133B" w:rsidP="0051133B">
      <w:pPr>
        <w:spacing w:line="295" w:lineRule="atLeast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51133B" w:rsidRPr="009B4C28" w:rsidRDefault="0051133B" w:rsidP="0051133B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  <w:bookmarkStart w:id="1" w:name="_Hlk147835102"/>
      <w:r w:rsidRPr="009B4C28">
        <w:rPr>
          <w:color w:val="000000" w:themeColor="text1"/>
          <w:sz w:val="28"/>
          <w:szCs w:val="28"/>
        </w:rPr>
        <w:t xml:space="preserve">Відповідно </w:t>
      </w:r>
      <w:proofErr w:type="gramStart"/>
      <w:r w:rsidRPr="009B4C28">
        <w:rPr>
          <w:color w:val="000000" w:themeColor="text1"/>
          <w:sz w:val="28"/>
          <w:szCs w:val="28"/>
        </w:rPr>
        <w:t>до наказу</w:t>
      </w:r>
      <w:proofErr w:type="gram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Міністерства</w:t>
      </w:r>
      <w:proofErr w:type="spellEnd"/>
      <w:r w:rsidRPr="009B4C28"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 w:rsidRPr="009B4C28">
        <w:rPr>
          <w:color w:val="000000" w:themeColor="text1"/>
          <w:sz w:val="28"/>
          <w:szCs w:val="28"/>
        </w:rPr>
        <w:t>від</w:t>
      </w:r>
      <w:proofErr w:type="spellEnd"/>
      <w:r w:rsidRPr="009B4C28"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 w:rsidRPr="009B4C28">
        <w:rPr>
          <w:color w:val="000000" w:themeColor="text1"/>
          <w:sz w:val="28"/>
          <w:szCs w:val="28"/>
        </w:rPr>
        <w:t>затвердження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Положення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про </w:t>
      </w:r>
      <w:proofErr w:type="spellStart"/>
      <w:r w:rsidRPr="009B4C28">
        <w:rPr>
          <w:color w:val="000000" w:themeColor="text1"/>
          <w:sz w:val="28"/>
          <w:szCs w:val="28"/>
        </w:rPr>
        <w:t>атестацію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», </w:t>
      </w:r>
      <w:proofErr w:type="spellStart"/>
      <w:r w:rsidRPr="009B4C28">
        <w:rPr>
          <w:color w:val="000000" w:themeColor="text1"/>
          <w:sz w:val="28"/>
          <w:szCs w:val="28"/>
        </w:rPr>
        <w:t>частини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п'ятої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статті</w:t>
      </w:r>
      <w:proofErr w:type="spellEnd"/>
      <w:r w:rsidRPr="009B4C28">
        <w:rPr>
          <w:color w:val="000000" w:themeColor="text1"/>
          <w:sz w:val="28"/>
          <w:szCs w:val="28"/>
        </w:rPr>
        <w:t xml:space="preserve"> 50 Закону України «Про </w:t>
      </w:r>
      <w:proofErr w:type="spellStart"/>
      <w:r w:rsidRPr="009B4C28">
        <w:rPr>
          <w:color w:val="000000" w:themeColor="text1"/>
          <w:sz w:val="28"/>
          <w:szCs w:val="28"/>
        </w:rPr>
        <w:t>освіту</w:t>
      </w:r>
      <w:proofErr w:type="spellEnd"/>
      <w:r w:rsidRPr="009B4C28">
        <w:rPr>
          <w:color w:val="000000" w:themeColor="text1"/>
          <w:sz w:val="28"/>
          <w:szCs w:val="28"/>
        </w:rPr>
        <w:t xml:space="preserve">», </w:t>
      </w:r>
      <w:proofErr w:type="spellStart"/>
      <w:r w:rsidRPr="009B4C28">
        <w:rPr>
          <w:color w:val="000000" w:themeColor="text1"/>
          <w:sz w:val="28"/>
          <w:szCs w:val="28"/>
        </w:rPr>
        <w:t>статті</w:t>
      </w:r>
      <w:proofErr w:type="spellEnd"/>
      <w:r w:rsidRPr="009B4C28">
        <w:rPr>
          <w:color w:val="000000" w:themeColor="text1"/>
          <w:sz w:val="28"/>
          <w:szCs w:val="28"/>
        </w:rPr>
        <w:t xml:space="preserve"> 32 Закону України «Про </w:t>
      </w:r>
      <w:proofErr w:type="spellStart"/>
      <w:r w:rsidRPr="009B4C28">
        <w:rPr>
          <w:color w:val="000000" w:themeColor="text1"/>
          <w:sz w:val="28"/>
          <w:szCs w:val="28"/>
        </w:rPr>
        <w:t>дошкільну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освіту</w:t>
      </w:r>
      <w:proofErr w:type="spellEnd"/>
      <w:r w:rsidRPr="009B4C28">
        <w:rPr>
          <w:color w:val="000000" w:themeColor="text1"/>
          <w:sz w:val="28"/>
          <w:szCs w:val="28"/>
        </w:rPr>
        <w:t xml:space="preserve">», </w:t>
      </w:r>
      <w:proofErr w:type="spellStart"/>
      <w:r w:rsidRPr="009B4C28">
        <w:rPr>
          <w:color w:val="000000" w:themeColor="text1"/>
          <w:sz w:val="28"/>
          <w:szCs w:val="28"/>
        </w:rPr>
        <w:t>частини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першої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статті</w:t>
      </w:r>
      <w:proofErr w:type="spellEnd"/>
      <w:r w:rsidRPr="009B4C28">
        <w:rPr>
          <w:color w:val="000000" w:themeColor="text1"/>
          <w:sz w:val="28"/>
          <w:szCs w:val="28"/>
        </w:rPr>
        <w:t xml:space="preserve"> 48 </w:t>
      </w:r>
      <w:proofErr w:type="spellStart"/>
      <w:r w:rsidRPr="009B4C28">
        <w:rPr>
          <w:color w:val="000000" w:themeColor="text1"/>
          <w:sz w:val="28"/>
          <w:szCs w:val="28"/>
        </w:rPr>
        <w:t>Закоену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України «Про </w:t>
      </w:r>
      <w:proofErr w:type="spellStart"/>
      <w:r w:rsidRPr="009B4C28">
        <w:rPr>
          <w:color w:val="000000" w:themeColor="text1"/>
          <w:sz w:val="28"/>
          <w:szCs w:val="28"/>
        </w:rPr>
        <w:t>повну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загальну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середню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освіту</w:t>
      </w:r>
      <w:proofErr w:type="spellEnd"/>
      <w:r w:rsidRPr="009B4C28">
        <w:rPr>
          <w:color w:val="000000" w:themeColor="text1"/>
          <w:sz w:val="28"/>
          <w:szCs w:val="28"/>
        </w:rPr>
        <w:t xml:space="preserve">» </w:t>
      </w:r>
      <w:bookmarkStart w:id="2" w:name="_Hlk147835074"/>
      <w:r w:rsidRPr="009B4C28">
        <w:rPr>
          <w:color w:val="000000" w:themeColor="text1"/>
          <w:sz w:val="28"/>
          <w:szCs w:val="28"/>
        </w:rPr>
        <w:t xml:space="preserve">та з метою </w:t>
      </w:r>
      <w:bookmarkEnd w:id="2"/>
      <w:proofErr w:type="spellStart"/>
      <w:r w:rsidRPr="009B4C28">
        <w:rPr>
          <w:color w:val="000000" w:themeColor="text1"/>
          <w:sz w:val="28"/>
          <w:szCs w:val="28"/>
        </w:rPr>
        <w:t>якісної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організації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та </w:t>
      </w:r>
      <w:proofErr w:type="spellStart"/>
      <w:r w:rsidRPr="009B4C28">
        <w:rPr>
          <w:color w:val="000000" w:themeColor="text1"/>
          <w:sz w:val="28"/>
          <w:szCs w:val="28"/>
        </w:rPr>
        <w:t>проведення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</w:p>
    <w:bookmarkEnd w:id="1"/>
    <w:p w:rsidR="0051133B" w:rsidRPr="009B4C28" w:rsidRDefault="0051133B" w:rsidP="0051133B">
      <w:pPr>
        <w:spacing w:line="295" w:lineRule="atLeast"/>
        <w:ind w:firstLine="567"/>
        <w:jc w:val="both"/>
        <w:outlineLvl w:val="1"/>
        <w:rPr>
          <w:color w:val="000000" w:themeColor="text1"/>
          <w:sz w:val="28"/>
          <w:szCs w:val="28"/>
        </w:rPr>
      </w:pPr>
    </w:p>
    <w:p w:rsidR="0051133B" w:rsidRPr="009B4C28" w:rsidRDefault="0051133B" w:rsidP="0051133B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9B4C28">
        <w:rPr>
          <w:b/>
          <w:bCs/>
          <w:color w:val="000000" w:themeColor="text1"/>
          <w:sz w:val="28"/>
          <w:szCs w:val="28"/>
        </w:rPr>
        <w:t>НАКАЗУЮ:</w:t>
      </w:r>
    </w:p>
    <w:p w:rsidR="0051133B" w:rsidRPr="009B4C28" w:rsidRDefault="0051133B" w:rsidP="0051133B">
      <w:pPr>
        <w:spacing w:line="295" w:lineRule="atLeast"/>
        <w:jc w:val="both"/>
        <w:outlineLvl w:val="1"/>
        <w:rPr>
          <w:b/>
          <w:bCs/>
          <w:color w:val="000000" w:themeColor="text1"/>
          <w:sz w:val="28"/>
          <w:szCs w:val="28"/>
        </w:rPr>
      </w:pP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1. </w:t>
      </w:r>
      <w:r w:rsidR="003A36FD" w:rsidRPr="009B4C28">
        <w:rPr>
          <w:color w:val="000000" w:themeColor="text1"/>
          <w:sz w:val="28"/>
          <w:szCs w:val="28"/>
        </w:rPr>
        <w:t>СТВОРИТИ</w:t>
      </w:r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атестаційну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комісію</w:t>
      </w:r>
      <w:proofErr w:type="spellEnd"/>
      <w:r w:rsidRPr="009B4C28">
        <w:rPr>
          <w:color w:val="000000" w:themeColor="text1"/>
          <w:sz w:val="28"/>
          <w:szCs w:val="28"/>
        </w:rPr>
        <w:t xml:space="preserve"> для </w:t>
      </w:r>
      <w:proofErr w:type="spellStart"/>
      <w:r w:rsidRPr="009B4C28">
        <w:rPr>
          <w:color w:val="000000" w:themeColor="text1"/>
          <w:sz w:val="28"/>
          <w:szCs w:val="28"/>
        </w:rPr>
        <w:t>атестації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 у 2025/2026 </w:t>
      </w:r>
      <w:proofErr w:type="spellStart"/>
      <w:r w:rsidRPr="009B4C28">
        <w:rPr>
          <w:color w:val="000000" w:themeColor="text1"/>
          <w:sz w:val="28"/>
          <w:szCs w:val="28"/>
        </w:rPr>
        <w:t>навчальному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році</w:t>
      </w:r>
      <w:proofErr w:type="spellEnd"/>
      <w:r w:rsidRPr="009B4C28">
        <w:rPr>
          <w:color w:val="000000" w:themeColor="text1"/>
          <w:sz w:val="28"/>
          <w:szCs w:val="28"/>
        </w:rPr>
        <w:t>.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2. </w:t>
      </w:r>
      <w:proofErr w:type="spellStart"/>
      <w:r w:rsidRPr="009B4C28">
        <w:rPr>
          <w:color w:val="000000" w:themeColor="text1"/>
          <w:sz w:val="28"/>
          <w:szCs w:val="28"/>
        </w:rPr>
        <w:t>Затвердити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персональний</w:t>
      </w:r>
      <w:proofErr w:type="spellEnd"/>
      <w:r w:rsidRPr="009B4C28">
        <w:rPr>
          <w:color w:val="000000" w:themeColor="text1"/>
          <w:sz w:val="28"/>
          <w:szCs w:val="28"/>
        </w:rPr>
        <w:t xml:space="preserve"> склад </w:t>
      </w:r>
      <w:proofErr w:type="spellStart"/>
      <w:r w:rsidRPr="009B4C28">
        <w:rPr>
          <w:color w:val="000000" w:themeColor="text1"/>
          <w:sz w:val="28"/>
          <w:szCs w:val="28"/>
        </w:rPr>
        <w:t>атестаційної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І </w:t>
      </w:r>
      <w:proofErr w:type="spellStart"/>
      <w:r w:rsidRPr="009B4C28">
        <w:rPr>
          <w:color w:val="000000" w:themeColor="text1"/>
          <w:sz w:val="28"/>
          <w:szCs w:val="28"/>
        </w:rPr>
        <w:t>рівня</w:t>
      </w:r>
      <w:proofErr w:type="spellEnd"/>
      <w:r w:rsidRPr="009B4C28">
        <w:rPr>
          <w:color w:val="000000" w:themeColor="text1"/>
          <w:sz w:val="28"/>
          <w:szCs w:val="28"/>
        </w:rPr>
        <w:t>: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Голова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– Любов МАРКОВА, </w:t>
      </w:r>
      <w:proofErr w:type="spellStart"/>
      <w:r w:rsidRPr="009B4C28">
        <w:rPr>
          <w:color w:val="000000" w:themeColor="text1"/>
          <w:sz w:val="28"/>
          <w:szCs w:val="28"/>
        </w:rPr>
        <w:t>в.</w:t>
      </w:r>
      <w:proofErr w:type="gramStart"/>
      <w:r w:rsidRPr="009B4C28">
        <w:rPr>
          <w:color w:val="000000" w:themeColor="text1"/>
          <w:sz w:val="28"/>
          <w:szCs w:val="28"/>
        </w:rPr>
        <w:t>о.директора</w:t>
      </w:r>
      <w:proofErr w:type="spellEnd"/>
      <w:proofErr w:type="gramEnd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Заступник </w:t>
      </w:r>
      <w:proofErr w:type="spellStart"/>
      <w:r w:rsidRPr="009B4C28">
        <w:rPr>
          <w:color w:val="000000" w:themeColor="text1"/>
          <w:sz w:val="28"/>
          <w:szCs w:val="28"/>
        </w:rPr>
        <w:t>голови</w:t>
      </w:r>
      <w:proofErr w:type="spellEnd"/>
      <w:r w:rsidRPr="009B4C28">
        <w:rPr>
          <w:color w:val="000000" w:themeColor="text1"/>
          <w:sz w:val="28"/>
          <w:szCs w:val="28"/>
        </w:rPr>
        <w:t xml:space="preserve"> – Ірина СИРОЄЖКІНА, голова ППО;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proofErr w:type="spellStart"/>
      <w:r w:rsidRPr="009B4C28">
        <w:rPr>
          <w:color w:val="000000" w:themeColor="text1"/>
          <w:sz w:val="28"/>
          <w:szCs w:val="28"/>
        </w:rPr>
        <w:t>Секретар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– Катерина БІЛОВА, заступник директора з навчально-виховної роботи;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Члени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>: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 - Ірина ФЕДОРЧЕНКО, </w:t>
      </w:r>
      <w:proofErr w:type="spellStart"/>
      <w:r w:rsidRPr="009B4C28">
        <w:rPr>
          <w:color w:val="000000" w:themeColor="text1"/>
          <w:sz w:val="28"/>
          <w:szCs w:val="28"/>
        </w:rPr>
        <w:t>вчитель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початкових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класів</w:t>
      </w:r>
      <w:proofErr w:type="spellEnd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Лілія</w:t>
      </w:r>
      <w:proofErr w:type="spellEnd"/>
      <w:r w:rsidRPr="009B4C28">
        <w:rPr>
          <w:color w:val="000000" w:themeColor="text1"/>
          <w:sz w:val="28"/>
          <w:szCs w:val="28"/>
        </w:rPr>
        <w:t xml:space="preserve"> ЩЕРБИНІНА, голова МО </w:t>
      </w:r>
      <w:proofErr w:type="spellStart"/>
      <w:r w:rsidRPr="009B4C28">
        <w:rPr>
          <w:color w:val="000000" w:themeColor="text1"/>
          <w:sz w:val="28"/>
          <w:szCs w:val="28"/>
        </w:rPr>
        <w:t>класних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керівників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практичний</w:t>
      </w:r>
      <w:proofErr w:type="spellEnd"/>
      <w:r w:rsidRPr="009B4C28">
        <w:rPr>
          <w:color w:val="000000" w:themeColor="text1"/>
          <w:sz w:val="28"/>
          <w:szCs w:val="28"/>
        </w:rPr>
        <w:t xml:space="preserve"> психолог;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Лариса ТАТРНІКОВА, голова МО </w:t>
      </w:r>
      <w:proofErr w:type="spellStart"/>
      <w:r w:rsidRPr="009B4C28">
        <w:rPr>
          <w:color w:val="000000" w:themeColor="text1"/>
          <w:sz w:val="28"/>
          <w:szCs w:val="28"/>
        </w:rPr>
        <w:t>вчителів</w:t>
      </w:r>
      <w:proofErr w:type="spellEnd"/>
      <w:r w:rsidRPr="009B4C28">
        <w:rPr>
          <w:color w:val="000000" w:themeColor="text1"/>
          <w:sz w:val="28"/>
          <w:szCs w:val="28"/>
        </w:rPr>
        <w:t xml:space="preserve"> трудового </w:t>
      </w:r>
      <w:proofErr w:type="spellStart"/>
      <w:r w:rsidRPr="009B4C28">
        <w:rPr>
          <w:color w:val="000000" w:themeColor="text1"/>
          <w:sz w:val="28"/>
          <w:szCs w:val="28"/>
        </w:rPr>
        <w:t>навчання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вчитель</w:t>
      </w:r>
      <w:proofErr w:type="spellEnd"/>
      <w:r w:rsidRPr="009B4C28">
        <w:rPr>
          <w:color w:val="000000" w:themeColor="text1"/>
          <w:sz w:val="28"/>
          <w:szCs w:val="28"/>
        </w:rPr>
        <w:t xml:space="preserve"> трудового </w:t>
      </w:r>
      <w:proofErr w:type="spellStart"/>
      <w:r w:rsidRPr="009B4C28">
        <w:rPr>
          <w:color w:val="000000" w:themeColor="text1"/>
          <w:sz w:val="28"/>
          <w:szCs w:val="28"/>
        </w:rPr>
        <w:t>навчання</w:t>
      </w:r>
      <w:proofErr w:type="spellEnd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Світлана</w:t>
      </w:r>
      <w:proofErr w:type="spellEnd"/>
      <w:r w:rsidRPr="009B4C28">
        <w:rPr>
          <w:color w:val="000000" w:themeColor="text1"/>
          <w:sz w:val="28"/>
          <w:szCs w:val="28"/>
        </w:rPr>
        <w:t xml:space="preserve"> ГЛУХОВА, заступник директора з виховної роботи;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3. </w:t>
      </w:r>
      <w:proofErr w:type="spellStart"/>
      <w:r w:rsidRPr="009B4C28">
        <w:rPr>
          <w:color w:val="000000" w:themeColor="text1"/>
          <w:sz w:val="28"/>
          <w:szCs w:val="28"/>
        </w:rPr>
        <w:t>Атестаційній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>: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 - </w:t>
      </w:r>
      <w:proofErr w:type="spellStart"/>
      <w:r w:rsidRPr="009B4C28">
        <w:rPr>
          <w:color w:val="000000" w:themeColor="text1"/>
          <w:sz w:val="28"/>
          <w:szCs w:val="28"/>
        </w:rPr>
        <w:t>забезпечити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атестацію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кадрів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відповідно</w:t>
      </w:r>
      <w:proofErr w:type="spellEnd"/>
      <w:r w:rsidRPr="009B4C28">
        <w:rPr>
          <w:color w:val="000000" w:themeColor="text1"/>
          <w:sz w:val="28"/>
          <w:szCs w:val="28"/>
        </w:rPr>
        <w:t xml:space="preserve"> до </w:t>
      </w:r>
      <w:proofErr w:type="spellStart"/>
      <w:r w:rsidRPr="009B4C28">
        <w:rPr>
          <w:color w:val="000000" w:themeColor="text1"/>
          <w:sz w:val="28"/>
          <w:szCs w:val="28"/>
        </w:rPr>
        <w:t>вимог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bookmarkStart w:id="3" w:name="_Hlk147835910"/>
      <w:r w:rsidRPr="009B4C28">
        <w:rPr>
          <w:color w:val="000000" w:themeColor="text1"/>
          <w:sz w:val="28"/>
          <w:szCs w:val="28"/>
        </w:rPr>
        <w:t xml:space="preserve">наказу </w:t>
      </w:r>
      <w:proofErr w:type="spellStart"/>
      <w:r w:rsidRPr="009B4C28">
        <w:rPr>
          <w:color w:val="000000" w:themeColor="text1"/>
          <w:sz w:val="28"/>
          <w:szCs w:val="28"/>
        </w:rPr>
        <w:t>Міністерства</w:t>
      </w:r>
      <w:proofErr w:type="spellEnd"/>
      <w:r w:rsidRPr="009B4C28"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 w:rsidRPr="009B4C28">
        <w:rPr>
          <w:color w:val="000000" w:themeColor="text1"/>
          <w:sz w:val="28"/>
          <w:szCs w:val="28"/>
        </w:rPr>
        <w:t>від</w:t>
      </w:r>
      <w:proofErr w:type="spellEnd"/>
      <w:r w:rsidRPr="009B4C28"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 w:rsidRPr="009B4C28">
        <w:rPr>
          <w:color w:val="000000" w:themeColor="text1"/>
          <w:sz w:val="28"/>
          <w:szCs w:val="28"/>
        </w:rPr>
        <w:t>затвердження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Положення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про </w:t>
      </w:r>
      <w:proofErr w:type="spellStart"/>
      <w:r w:rsidRPr="009B4C28">
        <w:rPr>
          <w:color w:val="000000" w:themeColor="text1"/>
          <w:sz w:val="28"/>
          <w:szCs w:val="28"/>
        </w:rPr>
        <w:t>атестацію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>»</w:t>
      </w:r>
      <w:bookmarkEnd w:id="3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розробити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затвердити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графік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засідань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атестаційної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всебічно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вивчити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досвід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вчителів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що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атестцються</w:t>
      </w:r>
      <w:proofErr w:type="spellEnd"/>
      <w:r w:rsidRPr="009B4C28">
        <w:rPr>
          <w:color w:val="000000" w:themeColor="text1"/>
          <w:sz w:val="28"/>
          <w:szCs w:val="28"/>
        </w:rPr>
        <w:t>.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>4.</w:t>
      </w:r>
      <w:r w:rsidR="003A36FD">
        <w:rPr>
          <w:color w:val="000000" w:themeColor="text1"/>
          <w:sz w:val="28"/>
          <w:szCs w:val="28"/>
          <w:lang w:val="uk-UA"/>
        </w:rPr>
        <w:t xml:space="preserve"> </w:t>
      </w:r>
      <w:r w:rsidRPr="009B4C28">
        <w:rPr>
          <w:color w:val="000000" w:themeColor="text1"/>
          <w:sz w:val="28"/>
          <w:szCs w:val="28"/>
        </w:rPr>
        <w:t xml:space="preserve">Секретарю </w:t>
      </w:r>
      <w:proofErr w:type="spellStart"/>
      <w:r w:rsidRPr="009B4C28">
        <w:rPr>
          <w:color w:val="000000" w:themeColor="text1"/>
          <w:sz w:val="28"/>
          <w:szCs w:val="28"/>
        </w:rPr>
        <w:t>атестаційної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БІЛОВІЙ </w:t>
      </w:r>
      <w:proofErr w:type="spellStart"/>
      <w:r w:rsidRPr="009B4C28">
        <w:rPr>
          <w:color w:val="000000" w:themeColor="text1"/>
          <w:sz w:val="28"/>
          <w:szCs w:val="28"/>
        </w:rPr>
        <w:t>Катерині</w:t>
      </w:r>
      <w:proofErr w:type="spellEnd"/>
      <w:r w:rsidRPr="009B4C28">
        <w:rPr>
          <w:color w:val="000000" w:themeColor="text1"/>
          <w:sz w:val="28"/>
          <w:szCs w:val="28"/>
        </w:rPr>
        <w:t xml:space="preserve"> у </w:t>
      </w:r>
      <w:proofErr w:type="spellStart"/>
      <w:r w:rsidRPr="009B4C28">
        <w:rPr>
          <w:color w:val="000000" w:themeColor="text1"/>
          <w:sz w:val="28"/>
          <w:szCs w:val="28"/>
        </w:rPr>
        <w:t>період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підготовки</w:t>
      </w:r>
      <w:proofErr w:type="spellEnd"/>
      <w:r w:rsidRPr="009B4C28">
        <w:rPr>
          <w:color w:val="000000" w:themeColor="text1"/>
          <w:sz w:val="28"/>
          <w:szCs w:val="28"/>
        </w:rPr>
        <w:t xml:space="preserve"> та </w:t>
      </w:r>
      <w:proofErr w:type="spellStart"/>
      <w:r w:rsidRPr="009B4C28">
        <w:rPr>
          <w:color w:val="000000" w:themeColor="text1"/>
          <w:sz w:val="28"/>
          <w:szCs w:val="28"/>
        </w:rPr>
        <w:t>проведення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забезпечити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такі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організаційні</w:t>
      </w:r>
      <w:proofErr w:type="spellEnd"/>
      <w:r w:rsidRPr="009B4C28">
        <w:rPr>
          <w:color w:val="000000" w:themeColor="text1"/>
          <w:sz w:val="28"/>
          <w:szCs w:val="28"/>
        </w:rPr>
        <w:t xml:space="preserve"> заходи: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скласти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які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атестуватимуться</w:t>
      </w:r>
      <w:proofErr w:type="spellEnd"/>
      <w:r w:rsidRPr="009B4C28">
        <w:rPr>
          <w:color w:val="000000" w:themeColor="text1"/>
          <w:sz w:val="28"/>
          <w:szCs w:val="28"/>
        </w:rPr>
        <w:t xml:space="preserve"> у 2025/2026 </w:t>
      </w:r>
      <w:proofErr w:type="spellStart"/>
      <w:r w:rsidRPr="009B4C28">
        <w:rPr>
          <w:color w:val="000000" w:themeColor="text1"/>
          <w:sz w:val="28"/>
          <w:szCs w:val="28"/>
        </w:rPr>
        <w:t>навчальному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році</w:t>
      </w:r>
      <w:proofErr w:type="spellEnd"/>
      <w:r w:rsidRPr="009B4C28">
        <w:rPr>
          <w:color w:val="000000" w:themeColor="text1"/>
          <w:sz w:val="28"/>
          <w:szCs w:val="28"/>
        </w:rPr>
        <w:t>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ознайомити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 xml:space="preserve">, </w:t>
      </w:r>
      <w:proofErr w:type="spellStart"/>
      <w:r w:rsidRPr="009B4C28">
        <w:rPr>
          <w:color w:val="000000" w:themeColor="text1"/>
          <w:sz w:val="28"/>
          <w:szCs w:val="28"/>
        </w:rPr>
        <w:t>які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атестуються</w:t>
      </w:r>
      <w:proofErr w:type="spellEnd"/>
      <w:r w:rsidRPr="009B4C28">
        <w:rPr>
          <w:color w:val="000000" w:themeColor="text1"/>
          <w:sz w:val="28"/>
          <w:szCs w:val="28"/>
        </w:rPr>
        <w:t xml:space="preserve"> у 2025/2026 </w:t>
      </w:r>
      <w:proofErr w:type="spellStart"/>
      <w:r w:rsidRPr="009B4C28">
        <w:rPr>
          <w:color w:val="000000" w:themeColor="text1"/>
          <w:sz w:val="28"/>
          <w:szCs w:val="28"/>
        </w:rPr>
        <w:t>навчальному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році</w:t>
      </w:r>
      <w:proofErr w:type="spellEnd"/>
      <w:r w:rsidRPr="009B4C28">
        <w:rPr>
          <w:color w:val="000000" w:themeColor="text1"/>
          <w:sz w:val="28"/>
          <w:szCs w:val="28"/>
        </w:rPr>
        <w:t xml:space="preserve"> з наказом </w:t>
      </w:r>
      <w:proofErr w:type="spellStart"/>
      <w:r w:rsidRPr="009B4C28">
        <w:rPr>
          <w:color w:val="000000" w:themeColor="text1"/>
          <w:sz w:val="28"/>
          <w:szCs w:val="28"/>
        </w:rPr>
        <w:t>Міністерства</w:t>
      </w:r>
      <w:proofErr w:type="spellEnd"/>
      <w:r w:rsidRPr="009B4C28">
        <w:rPr>
          <w:color w:val="000000" w:themeColor="text1"/>
          <w:sz w:val="28"/>
          <w:szCs w:val="28"/>
        </w:rPr>
        <w:t xml:space="preserve"> освіти і науки України </w:t>
      </w:r>
      <w:proofErr w:type="spellStart"/>
      <w:r w:rsidRPr="009B4C28">
        <w:rPr>
          <w:color w:val="000000" w:themeColor="text1"/>
          <w:sz w:val="28"/>
          <w:szCs w:val="28"/>
        </w:rPr>
        <w:t>від</w:t>
      </w:r>
      <w:proofErr w:type="spellEnd"/>
      <w:r w:rsidRPr="009B4C28">
        <w:rPr>
          <w:color w:val="000000" w:themeColor="text1"/>
          <w:sz w:val="28"/>
          <w:szCs w:val="28"/>
        </w:rPr>
        <w:t xml:space="preserve"> 09.09.2022 року №805 «Про </w:t>
      </w:r>
      <w:proofErr w:type="spellStart"/>
      <w:r w:rsidRPr="009B4C28">
        <w:rPr>
          <w:color w:val="000000" w:themeColor="text1"/>
          <w:sz w:val="28"/>
          <w:szCs w:val="28"/>
        </w:rPr>
        <w:t>затвердження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Положення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про </w:t>
      </w:r>
      <w:proofErr w:type="spellStart"/>
      <w:r w:rsidRPr="009B4C28">
        <w:rPr>
          <w:color w:val="000000" w:themeColor="text1"/>
          <w:sz w:val="28"/>
          <w:szCs w:val="28"/>
        </w:rPr>
        <w:t>атестацію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</w:t>
      </w:r>
      <w:proofErr w:type="spellEnd"/>
      <w:r w:rsidRPr="009B4C28">
        <w:rPr>
          <w:color w:val="000000" w:themeColor="text1"/>
          <w:sz w:val="28"/>
          <w:szCs w:val="28"/>
        </w:rPr>
        <w:t>»;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- </w:t>
      </w:r>
      <w:proofErr w:type="spellStart"/>
      <w:r w:rsidRPr="009B4C28">
        <w:rPr>
          <w:color w:val="000000" w:themeColor="text1"/>
          <w:sz w:val="28"/>
          <w:szCs w:val="28"/>
        </w:rPr>
        <w:t>взяти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під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особистий</w:t>
      </w:r>
      <w:proofErr w:type="spellEnd"/>
      <w:r w:rsidRPr="009B4C28">
        <w:rPr>
          <w:color w:val="000000" w:themeColor="text1"/>
          <w:sz w:val="28"/>
          <w:szCs w:val="28"/>
        </w:rPr>
        <w:t xml:space="preserve"> контроль </w:t>
      </w:r>
      <w:proofErr w:type="spellStart"/>
      <w:r w:rsidRPr="009B4C28">
        <w:rPr>
          <w:color w:val="000000" w:themeColor="text1"/>
          <w:sz w:val="28"/>
          <w:szCs w:val="28"/>
        </w:rPr>
        <w:t>своєчасну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підготовку</w:t>
      </w:r>
      <w:proofErr w:type="spellEnd"/>
      <w:r w:rsidRPr="009B4C28">
        <w:rPr>
          <w:color w:val="000000" w:themeColor="text1"/>
          <w:sz w:val="28"/>
          <w:szCs w:val="28"/>
        </w:rPr>
        <w:t xml:space="preserve"> характеристик діяльності </w:t>
      </w:r>
      <w:proofErr w:type="spellStart"/>
      <w:r w:rsidRPr="009B4C28">
        <w:rPr>
          <w:color w:val="000000" w:themeColor="text1"/>
          <w:sz w:val="28"/>
          <w:szCs w:val="28"/>
        </w:rPr>
        <w:t>педагогічних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працівниківта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оформлення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атестаційних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листів</w:t>
      </w:r>
      <w:proofErr w:type="spellEnd"/>
      <w:r w:rsidRPr="009B4C28">
        <w:rPr>
          <w:color w:val="000000" w:themeColor="text1"/>
          <w:sz w:val="28"/>
          <w:szCs w:val="28"/>
        </w:rPr>
        <w:t xml:space="preserve"> у </w:t>
      </w:r>
      <w:proofErr w:type="spellStart"/>
      <w:r w:rsidRPr="009B4C28">
        <w:rPr>
          <w:color w:val="000000" w:themeColor="text1"/>
          <w:sz w:val="28"/>
          <w:szCs w:val="28"/>
        </w:rPr>
        <w:t>двох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примірниках</w:t>
      </w:r>
      <w:proofErr w:type="spellEnd"/>
      <w:r w:rsidRPr="009B4C28">
        <w:rPr>
          <w:color w:val="000000" w:themeColor="text1"/>
          <w:sz w:val="28"/>
          <w:szCs w:val="28"/>
        </w:rPr>
        <w:t>.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5. </w:t>
      </w:r>
      <w:proofErr w:type="spellStart"/>
      <w:r w:rsidRPr="009B4C28">
        <w:rPr>
          <w:color w:val="000000" w:themeColor="text1"/>
          <w:sz w:val="28"/>
          <w:szCs w:val="28"/>
        </w:rPr>
        <w:t>Атестаційній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комісії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затвердити</w:t>
      </w:r>
      <w:proofErr w:type="spellEnd"/>
      <w:r w:rsidRPr="009B4C28">
        <w:rPr>
          <w:color w:val="000000" w:themeColor="text1"/>
          <w:sz w:val="28"/>
          <w:szCs w:val="28"/>
        </w:rPr>
        <w:t xml:space="preserve"> </w:t>
      </w:r>
      <w:proofErr w:type="spellStart"/>
      <w:r w:rsidRPr="009B4C28">
        <w:rPr>
          <w:color w:val="000000" w:themeColor="text1"/>
          <w:sz w:val="28"/>
          <w:szCs w:val="28"/>
        </w:rPr>
        <w:t>графік</w:t>
      </w:r>
      <w:proofErr w:type="spellEnd"/>
      <w:r w:rsidRPr="009B4C28">
        <w:rPr>
          <w:color w:val="000000" w:themeColor="text1"/>
          <w:sz w:val="28"/>
          <w:szCs w:val="28"/>
        </w:rPr>
        <w:t xml:space="preserve"> роботи до 10.10.2025 року.</w:t>
      </w:r>
    </w:p>
    <w:p w:rsidR="0051133B" w:rsidRPr="009B4C28" w:rsidRDefault="0051133B" w:rsidP="003A36FD">
      <w:pPr>
        <w:spacing w:line="276" w:lineRule="auto"/>
        <w:jc w:val="both"/>
        <w:outlineLvl w:val="1"/>
        <w:rPr>
          <w:color w:val="000000" w:themeColor="text1"/>
          <w:sz w:val="28"/>
          <w:szCs w:val="28"/>
        </w:rPr>
      </w:pPr>
      <w:r w:rsidRPr="009B4C28">
        <w:rPr>
          <w:color w:val="000000" w:themeColor="text1"/>
          <w:sz w:val="28"/>
          <w:szCs w:val="28"/>
        </w:rPr>
        <w:t xml:space="preserve">6. Контроль за виконанням </w:t>
      </w:r>
      <w:proofErr w:type="spellStart"/>
      <w:r w:rsidRPr="009B4C28">
        <w:rPr>
          <w:color w:val="000000" w:themeColor="text1"/>
          <w:sz w:val="28"/>
          <w:szCs w:val="28"/>
        </w:rPr>
        <w:t>цього</w:t>
      </w:r>
      <w:proofErr w:type="spellEnd"/>
      <w:r w:rsidRPr="009B4C28">
        <w:rPr>
          <w:color w:val="000000" w:themeColor="text1"/>
          <w:sz w:val="28"/>
          <w:szCs w:val="28"/>
        </w:rPr>
        <w:t xml:space="preserve"> наказу залишаю за собою.</w:t>
      </w:r>
    </w:p>
    <w:p w:rsidR="0051133B" w:rsidRDefault="0051133B" w:rsidP="003A36FD">
      <w:pPr>
        <w:spacing w:line="276" w:lineRule="auto"/>
        <w:outlineLvl w:val="1"/>
        <w:rPr>
          <w:color w:val="000000" w:themeColor="text1"/>
          <w:sz w:val="28"/>
          <w:szCs w:val="28"/>
        </w:rPr>
      </w:pP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В.о</w:t>
      </w:r>
      <w:proofErr w:type="spellEnd"/>
      <w:r>
        <w:rPr>
          <w:color w:val="000000" w:themeColor="text1"/>
          <w:sz w:val="28"/>
          <w:szCs w:val="28"/>
        </w:rPr>
        <w:t xml:space="preserve">. директора                                                                       </w:t>
      </w: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Комунального</w:t>
      </w:r>
      <w:proofErr w:type="spellEnd"/>
      <w:r>
        <w:rPr>
          <w:color w:val="000000" w:themeColor="text1"/>
          <w:sz w:val="28"/>
          <w:szCs w:val="28"/>
        </w:rPr>
        <w:t xml:space="preserve"> закладу освіти </w:t>
      </w: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Навчально-реабілітаційний</w:t>
      </w:r>
      <w:proofErr w:type="spellEnd"/>
      <w:r>
        <w:rPr>
          <w:color w:val="000000" w:themeColor="text1"/>
          <w:sz w:val="28"/>
          <w:szCs w:val="28"/>
        </w:rPr>
        <w:t xml:space="preserve"> центр «Берегиня» </w:t>
      </w:r>
    </w:p>
    <w:p w:rsidR="0051133B" w:rsidRDefault="0051133B" w:rsidP="0051133B">
      <w:pPr>
        <w:spacing w:line="295" w:lineRule="atLeast"/>
        <w:outlineLvl w:val="1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Дніпропетровської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ради»   </w:t>
      </w:r>
      <w:proofErr w:type="gramEnd"/>
      <w:r>
        <w:rPr>
          <w:color w:val="000000" w:themeColor="text1"/>
          <w:sz w:val="28"/>
          <w:szCs w:val="28"/>
        </w:rPr>
        <w:t xml:space="preserve">           </w:t>
      </w:r>
      <w:r w:rsidR="00690597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>Любов МАРКОВА</w:t>
      </w:r>
    </w:p>
    <w:p w:rsidR="0051133B" w:rsidRDefault="0051133B" w:rsidP="0051133B">
      <w:pPr>
        <w:rPr>
          <w:color w:val="000000" w:themeColor="text1"/>
          <w:sz w:val="28"/>
          <w:szCs w:val="28"/>
        </w:rPr>
      </w:pPr>
    </w:p>
    <w:p w:rsidR="0051133B" w:rsidRDefault="0051133B" w:rsidP="0051133B">
      <w:pPr>
        <w:rPr>
          <w:color w:val="000000" w:themeColor="text1"/>
          <w:sz w:val="28"/>
          <w:szCs w:val="28"/>
        </w:rPr>
      </w:pPr>
    </w:p>
    <w:p w:rsidR="00690597" w:rsidRDefault="00690597" w:rsidP="0051133B">
      <w:pPr>
        <w:rPr>
          <w:color w:val="000000" w:themeColor="text1"/>
          <w:sz w:val="28"/>
          <w:szCs w:val="28"/>
        </w:rPr>
      </w:pPr>
    </w:p>
    <w:p w:rsidR="00690597" w:rsidRDefault="00690597" w:rsidP="0051133B">
      <w:pPr>
        <w:rPr>
          <w:color w:val="000000" w:themeColor="text1"/>
          <w:sz w:val="28"/>
          <w:szCs w:val="28"/>
        </w:rPr>
      </w:pPr>
    </w:p>
    <w:p w:rsidR="00690597" w:rsidRDefault="00690597" w:rsidP="0051133B">
      <w:pPr>
        <w:rPr>
          <w:color w:val="000000" w:themeColor="text1"/>
          <w:sz w:val="28"/>
          <w:szCs w:val="28"/>
        </w:rPr>
      </w:pPr>
    </w:p>
    <w:p w:rsidR="0051133B" w:rsidRDefault="0051133B" w:rsidP="0051133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 наказом </w:t>
      </w:r>
      <w:proofErr w:type="spellStart"/>
      <w:r w:rsidRPr="00690597">
        <w:rPr>
          <w:b/>
          <w:bCs/>
          <w:sz w:val="28"/>
          <w:szCs w:val="28"/>
        </w:rPr>
        <w:t>від</w:t>
      </w:r>
      <w:proofErr w:type="spellEnd"/>
      <w:r w:rsidRPr="00690597">
        <w:rPr>
          <w:b/>
          <w:bCs/>
          <w:sz w:val="28"/>
          <w:szCs w:val="28"/>
        </w:rPr>
        <w:t xml:space="preserve"> 0</w:t>
      </w:r>
      <w:r w:rsidR="00690597" w:rsidRPr="00690597">
        <w:rPr>
          <w:b/>
          <w:bCs/>
          <w:sz w:val="28"/>
          <w:szCs w:val="28"/>
          <w:lang w:val="uk-UA"/>
        </w:rPr>
        <w:t>5</w:t>
      </w:r>
      <w:r w:rsidRPr="00690597">
        <w:rPr>
          <w:b/>
          <w:bCs/>
          <w:sz w:val="28"/>
          <w:szCs w:val="28"/>
        </w:rPr>
        <w:t>.09.202</w:t>
      </w:r>
      <w:r w:rsidR="00690597" w:rsidRPr="00690597">
        <w:rPr>
          <w:b/>
          <w:bCs/>
          <w:sz w:val="28"/>
          <w:szCs w:val="28"/>
          <w:lang w:val="uk-UA"/>
        </w:rPr>
        <w:t>5</w:t>
      </w:r>
      <w:r w:rsidRPr="00690597">
        <w:rPr>
          <w:b/>
          <w:bCs/>
          <w:sz w:val="28"/>
          <w:szCs w:val="28"/>
        </w:rPr>
        <w:t>р. №1</w:t>
      </w:r>
      <w:r w:rsidR="00690597" w:rsidRPr="00690597">
        <w:rPr>
          <w:b/>
          <w:bCs/>
          <w:sz w:val="28"/>
          <w:szCs w:val="28"/>
          <w:lang w:val="uk-UA"/>
        </w:rPr>
        <w:t>06</w:t>
      </w:r>
      <w:r w:rsidRPr="00690597">
        <w:rPr>
          <w:b/>
          <w:bCs/>
          <w:sz w:val="28"/>
          <w:szCs w:val="28"/>
        </w:rPr>
        <w:t>-к/</w:t>
      </w:r>
      <w:proofErr w:type="spellStart"/>
      <w:r w:rsidRPr="00690597">
        <w:rPr>
          <w:b/>
          <w:bCs/>
          <w:sz w:val="28"/>
          <w:szCs w:val="28"/>
        </w:rPr>
        <w:t>тр</w:t>
      </w:r>
      <w:proofErr w:type="spellEnd"/>
      <w:r w:rsidRPr="00690597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ознайомлені:</w:t>
      </w:r>
    </w:p>
    <w:p w:rsidR="00690597" w:rsidRDefault="00690597" w:rsidP="0051133B">
      <w:pPr>
        <w:spacing w:line="360" w:lineRule="auto"/>
        <w:rPr>
          <w:color w:val="000000" w:themeColor="text1"/>
          <w:sz w:val="28"/>
          <w:szCs w:val="28"/>
        </w:rPr>
      </w:pP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Білова</w:t>
      </w:r>
      <w:proofErr w:type="spellEnd"/>
      <w:r>
        <w:rPr>
          <w:color w:val="000000" w:themeColor="text1"/>
          <w:sz w:val="28"/>
          <w:szCs w:val="28"/>
        </w:rPr>
        <w:t xml:space="preserve"> К.С.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Сироєжкіна І.А.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Федорченко І.О.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Щербиніна Л.О.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Татарнікова Л.В.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Глухова С.Ю. – </w:t>
      </w: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</w:p>
    <w:p w:rsidR="0051133B" w:rsidRDefault="0051133B" w:rsidP="0051133B">
      <w:pPr>
        <w:spacing w:line="360" w:lineRule="auto"/>
        <w:rPr>
          <w:color w:val="000000" w:themeColor="text1"/>
          <w:sz w:val="28"/>
          <w:szCs w:val="28"/>
        </w:rPr>
      </w:pPr>
    </w:p>
    <w:p w:rsidR="0051133B" w:rsidRDefault="0051133B" w:rsidP="0051133B"/>
    <w:p w:rsidR="0051133B" w:rsidRDefault="0051133B" w:rsidP="0051133B"/>
    <w:p w:rsidR="0051133B" w:rsidRPr="00E32F81" w:rsidRDefault="0051133B" w:rsidP="0051133B"/>
    <w:p w:rsidR="00BD15FB" w:rsidRPr="006E0B83" w:rsidRDefault="00BD15FB" w:rsidP="006E0B83"/>
    <w:sectPr w:rsidR="00BD15FB" w:rsidRPr="006E0B83" w:rsidSect="003A36FD">
      <w:headerReference w:type="even" r:id="rId7"/>
      <w:headerReference w:type="default" r:id="rId8"/>
      <w:pgSz w:w="11906" w:h="16838"/>
      <w:pgMar w:top="851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4C" w:rsidRDefault="0025594C">
      <w:r>
        <w:separator/>
      </w:r>
    </w:p>
  </w:endnote>
  <w:endnote w:type="continuationSeparator" w:id="0">
    <w:p w:rsidR="0025594C" w:rsidRDefault="0025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4C" w:rsidRDefault="0025594C">
      <w:r>
        <w:separator/>
      </w:r>
    </w:p>
  </w:footnote>
  <w:footnote w:type="continuationSeparator" w:id="0">
    <w:p w:rsidR="0025594C" w:rsidRDefault="0025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D3" w:rsidRDefault="003A36FD" w:rsidP="0017775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D18D3" w:rsidRDefault="00255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D3" w:rsidRDefault="003A36FD" w:rsidP="0017775B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146BC">
      <w:rPr>
        <w:rStyle w:val="ad"/>
        <w:noProof/>
      </w:rPr>
      <w:t>2</w:t>
    </w:r>
    <w:r>
      <w:rPr>
        <w:rStyle w:val="ad"/>
      </w:rPr>
      <w:fldChar w:fldCharType="end"/>
    </w:r>
  </w:p>
  <w:p w:rsidR="00AD18D3" w:rsidRDefault="00255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6BB4"/>
    <w:multiLevelType w:val="hybridMultilevel"/>
    <w:tmpl w:val="D248BAF2"/>
    <w:lvl w:ilvl="0" w:tplc="CF30FCB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12EA7"/>
    <w:multiLevelType w:val="multilevel"/>
    <w:tmpl w:val="CD7824D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4628340C"/>
    <w:multiLevelType w:val="hybridMultilevel"/>
    <w:tmpl w:val="6B3C6A56"/>
    <w:lvl w:ilvl="0" w:tplc="C4547B74">
      <w:start w:val="1"/>
      <w:numFmt w:val="decimal"/>
      <w:lvlText w:val="%1."/>
      <w:lvlJc w:val="left"/>
      <w:pPr>
        <w:ind w:left="149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2572AEC"/>
    <w:multiLevelType w:val="hybridMultilevel"/>
    <w:tmpl w:val="98AA3D3C"/>
    <w:lvl w:ilvl="0" w:tplc="826020F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6387A"/>
    <w:multiLevelType w:val="hybridMultilevel"/>
    <w:tmpl w:val="9962B9C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A5"/>
    <w:rsid w:val="00045C8D"/>
    <w:rsid w:val="00056CD8"/>
    <w:rsid w:val="000C4036"/>
    <w:rsid w:val="000C4DC9"/>
    <w:rsid w:val="000E4E6D"/>
    <w:rsid w:val="000E6A88"/>
    <w:rsid w:val="00121E24"/>
    <w:rsid w:val="001321A2"/>
    <w:rsid w:val="0016273A"/>
    <w:rsid w:val="00163457"/>
    <w:rsid w:val="0019037C"/>
    <w:rsid w:val="001B09A1"/>
    <w:rsid w:val="001B5C4B"/>
    <w:rsid w:val="001C1719"/>
    <w:rsid w:val="001F77F8"/>
    <w:rsid w:val="00206C4F"/>
    <w:rsid w:val="002520D5"/>
    <w:rsid w:val="0025594C"/>
    <w:rsid w:val="0026432C"/>
    <w:rsid w:val="0028243A"/>
    <w:rsid w:val="002959BE"/>
    <w:rsid w:val="002B7D3C"/>
    <w:rsid w:val="002C3F00"/>
    <w:rsid w:val="003306DB"/>
    <w:rsid w:val="00351BD3"/>
    <w:rsid w:val="003630F6"/>
    <w:rsid w:val="00365862"/>
    <w:rsid w:val="00371099"/>
    <w:rsid w:val="00395702"/>
    <w:rsid w:val="003A36FD"/>
    <w:rsid w:val="003A5732"/>
    <w:rsid w:val="003C194F"/>
    <w:rsid w:val="003C64D5"/>
    <w:rsid w:val="00400BC8"/>
    <w:rsid w:val="00405B59"/>
    <w:rsid w:val="00437BCD"/>
    <w:rsid w:val="004508C3"/>
    <w:rsid w:val="00462345"/>
    <w:rsid w:val="004B704E"/>
    <w:rsid w:val="0051133B"/>
    <w:rsid w:val="00527A16"/>
    <w:rsid w:val="00542DA4"/>
    <w:rsid w:val="00555AD6"/>
    <w:rsid w:val="00595631"/>
    <w:rsid w:val="005A0C32"/>
    <w:rsid w:val="00607A05"/>
    <w:rsid w:val="00646CCE"/>
    <w:rsid w:val="0066710A"/>
    <w:rsid w:val="00690597"/>
    <w:rsid w:val="006E0B83"/>
    <w:rsid w:val="007040F0"/>
    <w:rsid w:val="007220E0"/>
    <w:rsid w:val="007242D1"/>
    <w:rsid w:val="00733C79"/>
    <w:rsid w:val="00771B6D"/>
    <w:rsid w:val="00786AB5"/>
    <w:rsid w:val="00897F4A"/>
    <w:rsid w:val="008E3BA5"/>
    <w:rsid w:val="008E43C1"/>
    <w:rsid w:val="008F73C7"/>
    <w:rsid w:val="00901093"/>
    <w:rsid w:val="00902D9F"/>
    <w:rsid w:val="00905C02"/>
    <w:rsid w:val="00921C24"/>
    <w:rsid w:val="009F0FC1"/>
    <w:rsid w:val="009F2CE4"/>
    <w:rsid w:val="00A568C2"/>
    <w:rsid w:val="00A57EF7"/>
    <w:rsid w:val="00A74169"/>
    <w:rsid w:val="00AE633E"/>
    <w:rsid w:val="00B108DD"/>
    <w:rsid w:val="00B146BC"/>
    <w:rsid w:val="00B15AC9"/>
    <w:rsid w:val="00B41D71"/>
    <w:rsid w:val="00B94951"/>
    <w:rsid w:val="00BC5A71"/>
    <w:rsid w:val="00BD15FB"/>
    <w:rsid w:val="00BF2B8D"/>
    <w:rsid w:val="00C24277"/>
    <w:rsid w:val="00C70951"/>
    <w:rsid w:val="00C7137B"/>
    <w:rsid w:val="00CB476C"/>
    <w:rsid w:val="00CF3E17"/>
    <w:rsid w:val="00CF7297"/>
    <w:rsid w:val="00D0343E"/>
    <w:rsid w:val="00D12F74"/>
    <w:rsid w:val="00D43392"/>
    <w:rsid w:val="00D61871"/>
    <w:rsid w:val="00D62D0C"/>
    <w:rsid w:val="00DA010B"/>
    <w:rsid w:val="00DB4ECA"/>
    <w:rsid w:val="00DB668D"/>
    <w:rsid w:val="00DB7879"/>
    <w:rsid w:val="00DD787C"/>
    <w:rsid w:val="00E01C02"/>
    <w:rsid w:val="00E21B91"/>
    <w:rsid w:val="00E23D74"/>
    <w:rsid w:val="00E3138E"/>
    <w:rsid w:val="00E530F5"/>
    <w:rsid w:val="00E94A78"/>
    <w:rsid w:val="00ED11C5"/>
    <w:rsid w:val="00ED343A"/>
    <w:rsid w:val="00EE5A7B"/>
    <w:rsid w:val="00F20A75"/>
    <w:rsid w:val="00F52A23"/>
    <w:rsid w:val="00F56B4C"/>
    <w:rsid w:val="00F86948"/>
    <w:rsid w:val="00F93DFB"/>
    <w:rsid w:val="00F97DC7"/>
    <w:rsid w:val="00FC4C4C"/>
    <w:rsid w:val="00FD4FB2"/>
    <w:rsid w:val="00FD584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F868"/>
  <w15:chartTrackingRefBased/>
  <w15:docId w15:val="{3190C104-8AD8-41F5-A978-AD45F3B2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02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B78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5C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C02"/>
    <w:rPr>
      <w:rFonts w:eastAsia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05C0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5C02"/>
    <w:rPr>
      <w:rFonts w:eastAsia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semiHidden/>
    <w:unhideWhenUsed/>
    <w:rsid w:val="000C4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4036"/>
    <w:rPr>
      <w:rFonts w:eastAsia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F97DC7"/>
    <w:pPr>
      <w:spacing w:before="100" w:beforeAutospacing="1" w:after="100" w:afterAutospacing="1"/>
    </w:pPr>
    <w:rPr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C4C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4C4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8E43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B7879"/>
    <w:rPr>
      <w:rFonts w:eastAsia="Times New Roman"/>
      <w:b/>
      <w:bCs/>
      <w:sz w:val="36"/>
      <w:szCs w:val="36"/>
      <w:lang w:val="ru-RU" w:eastAsia="ru-RU"/>
    </w:rPr>
  </w:style>
  <w:style w:type="character" w:styleId="ad">
    <w:name w:val="page number"/>
    <w:basedOn w:val="a0"/>
    <w:rsid w:val="00511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BEREGINIA SEKRETAR</cp:lastModifiedBy>
  <cp:revision>90</cp:revision>
  <cp:lastPrinted>2025-09-08T13:47:00Z</cp:lastPrinted>
  <dcterms:created xsi:type="dcterms:W3CDTF">2024-06-25T08:25:00Z</dcterms:created>
  <dcterms:modified xsi:type="dcterms:W3CDTF">2025-09-23T06:49:00Z</dcterms:modified>
</cp:coreProperties>
</file>